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mallCaps/>
          <w:sz w:val="56"/>
          <w:szCs w:val="72"/>
          <w:lang w:eastAsia="hu-HU"/>
        </w:rPr>
      </w:pPr>
    </w:p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mallCaps/>
          <w:sz w:val="56"/>
          <w:szCs w:val="72"/>
          <w:lang w:eastAsia="hu-HU"/>
        </w:rPr>
      </w:pPr>
      <w:r w:rsidRPr="00CD7CC0">
        <w:rPr>
          <w:rFonts w:ascii="Times New Roman" w:eastAsia="Times New Roman" w:hAnsi="Times New Roman" w:cs="Times New Roman"/>
          <w:smallCaps/>
          <w:sz w:val="56"/>
          <w:szCs w:val="72"/>
          <w:lang w:eastAsia="hu-HU"/>
        </w:rPr>
        <w:t>Szerencsi Szakképzési Centrum Tokaji Ferenc Technikum, Szakgimnázium és gimnázium</w:t>
      </w:r>
    </w:p>
    <w:p w:rsidR="00CD7CC0" w:rsidRPr="00CD7CC0" w:rsidRDefault="00CD7CC0" w:rsidP="00CD7CC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mallCaps/>
          <w:sz w:val="56"/>
          <w:szCs w:val="72"/>
          <w:lang w:eastAsia="hu-HU"/>
        </w:rPr>
      </w:pPr>
    </w:p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mallCaps/>
          <w:sz w:val="72"/>
          <w:szCs w:val="72"/>
          <w:lang w:eastAsia="hu-HU"/>
        </w:rPr>
      </w:pPr>
    </w:p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7CC0">
        <w:rPr>
          <w:rFonts w:ascii="Times New Roman" w:eastAsia="Calibri" w:hAnsi="Times New Roman" w:cs="Times New Roman"/>
          <w:smallCaps/>
          <w:noProof/>
          <w:sz w:val="56"/>
          <w:szCs w:val="24"/>
          <w:lang w:eastAsia="hu-HU"/>
        </w:rPr>
        <w:drawing>
          <wp:inline distT="0" distB="0" distL="0" distR="0">
            <wp:extent cx="2343150" cy="2857500"/>
            <wp:effectExtent l="0" t="0" r="0" b="0"/>
            <wp:docPr id="1" name="Kép 1" descr="C:\Users\Molnárné Tóth Erika\Documents\Documents\Iskolai dokumentumok\címer-2020-végleges-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Molnárné Tóth Erika\Documents\Documents\Iskolai dokumentumok\címer-2020-végleges-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</w:pPr>
      <w:r w:rsidRPr="00CD7CC0"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  <w:t>SZAKMAI PROGRAM</w:t>
      </w:r>
    </w:p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D7CC0" w:rsidRPr="00CD7CC0" w:rsidRDefault="008F0921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  <w:t>Egészségfejlesztési</w:t>
      </w:r>
      <w:r w:rsidR="00CD7CC0" w:rsidRPr="00CD7CC0"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hu-HU"/>
        </w:rPr>
        <w:t xml:space="preserve"> PROGRAM</w:t>
      </w:r>
    </w:p>
    <w:p w:rsidR="00CD7CC0" w:rsidRPr="00CD7CC0" w:rsidRDefault="00CD7CC0" w:rsidP="00CD7CC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7CC0" w:rsidRPr="00CD7CC0" w:rsidRDefault="00CD7CC0" w:rsidP="00CD7CC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D7CC0" w:rsidRPr="00CD7CC0" w:rsidRDefault="00CD7CC0" w:rsidP="00CD7CC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D7CC0" w:rsidRPr="00CD7CC0" w:rsidRDefault="00CD7CC0" w:rsidP="00CD7CC0">
      <w:pPr>
        <w:spacing w:after="0" w:line="240" w:lineRule="auto"/>
        <w:ind w:left="4956"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7C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Molnárné Tóth Erika</w:t>
      </w:r>
    </w:p>
    <w:p w:rsidR="00CD7CC0" w:rsidRPr="00CD7CC0" w:rsidRDefault="00CD7CC0" w:rsidP="00CD7CC0">
      <w:pPr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CD7C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igazgató</w:t>
      </w:r>
      <w:proofErr w:type="gramEnd"/>
    </w:p>
    <w:p w:rsidR="00CD7CC0" w:rsidRPr="00CD7CC0" w:rsidRDefault="00CD7CC0" w:rsidP="00CD7CC0">
      <w:pPr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7CC0" w:rsidRPr="00CD7CC0" w:rsidRDefault="00CD7CC0" w:rsidP="00CD7CC0">
      <w:pPr>
        <w:spacing w:after="0" w:line="240" w:lineRule="auto"/>
        <w:ind w:left="5664"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7CC0" w:rsidRPr="00CD7CC0" w:rsidRDefault="00CD7CC0" w:rsidP="00CD7CC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7C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Tokaj, 2020. szeptember 15.</w:t>
      </w:r>
    </w:p>
    <w:p w:rsidR="00CD7CC0" w:rsidRPr="008F0921" w:rsidRDefault="008F0921" w:rsidP="008F0921">
      <w:pPr>
        <w:rPr>
          <w:lang w:eastAsia="hu-HU"/>
        </w:rPr>
      </w:pPr>
      <w:r>
        <w:rPr>
          <w:lang w:eastAsia="hu-HU"/>
        </w:rPr>
        <w:br w:type="page"/>
      </w:r>
    </w:p>
    <w:p w:rsidR="00FC329D" w:rsidRDefault="00FC329D" w:rsidP="00FC329D">
      <w:pPr>
        <w:pStyle w:val="Nincstrkz"/>
        <w:rPr>
          <w:lang w:eastAsia="hu-HU"/>
        </w:rPr>
      </w:pPr>
    </w:p>
    <w:p w:rsidR="00893356" w:rsidRPr="00FC329D" w:rsidRDefault="00893356" w:rsidP="00FC329D">
      <w:pPr>
        <w:pStyle w:val="Nincstrkz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FC329D">
        <w:rPr>
          <w:rFonts w:ascii="Times New Roman" w:hAnsi="Times New Roman" w:cs="Times New Roman"/>
          <w:b/>
          <w:sz w:val="32"/>
          <w:szCs w:val="32"/>
          <w:lang w:eastAsia="hu-HU"/>
        </w:rPr>
        <w:t>A teljes</w:t>
      </w:r>
      <w:r w:rsidR="0010213C" w:rsidRPr="00FC329D">
        <w:rPr>
          <w:rFonts w:ascii="Times New Roman" w:hAnsi="Times New Roman" w:cs="Times New Roman"/>
          <w:b/>
          <w:sz w:val="32"/>
          <w:szCs w:val="32"/>
          <w:lang w:eastAsia="hu-HU"/>
        </w:rPr>
        <w:t xml:space="preserve"> </w:t>
      </w:r>
      <w:r w:rsidRPr="00FC329D">
        <w:rPr>
          <w:rFonts w:ascii="Times New Roman" w:hAnsi="Times New Roman" w:cs="Times New Roman"/>
          <w:b/>
          <w:sz w:val="32"/>
          <w:szCs w:val="32"/>
          <w:lang w:eastAsia="hu-HU"/>
        </w:rPr>
        <w:t xml:space="preserve">körű iskolai egészségfejlesztés (TIE) </w:t>
      </w:r>
    </w:p>
    <w:p w:rsidR="00FC329D" w:rsidRPr="00A2227D" w:rsidRDefault="00FC329D" w:rsidP="00A2227D">
      <w:pPr>
        <w:pStyle w:val="Nincstrkz"/>
        <w:rPr>
          <w:lang w:eastAsia="hu-HU"/>
        </w:rPr>
      </w:pPr>
    </w:p>
    <w:p w:rsidR="00893356" w:rsidRPr="00893356" w:rsidRDefault="00893356" w:rsidP="008F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Alaptörvénye XX. cikk (1) bekezdése szerint „Mindenkinek joga van a testi és lelki egészséghez”. A 2015. évben elfogadásra került </w:t>
      </w:r>
      <w:r w:rsidRPr="0089335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„Egészséges Magyarország 2014-2020” című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 stratégia az Alaptörvénnyel összhangban meghatározza a fő népegészségügyi célokat és tennivalókat, melyek közt az egyik kiemelkedően fontos beavatkozás a teljes</w:t>
      </w:r>
      <w:r w:rsid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körű iskolai egészségfejlesztés (továbbiakban TIE). A TIE az egészség megőrzését, fejlesztését, a betegségek hatékony megelőzését, az egészségtudatos magatartást és az egészségismereten alapuló szemléletet elősegítő iskolai tennivalók összefoglaló neve. A TIE a köznevelésre vonatkozó jogszabályokban 2012 óta előírásként szerepel</w:t>
      </w:r>
      <w:r w:rsid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93356" w:rsidRPr="00893356" w:rsidRDefault="00893356" w:rsidP="008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893356" w:rsidRDefault="0010213C" w:rsidP="008F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egészségfejlesztés, vagyis 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egészség</w:t>
      </w:r>
      <w:r w:rsidRP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>ben nevelése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hatékony, ha teljeskörű. Ez az alábbiak teljesülését jelenti:</w:t>
      </w:r>
    </w:p>
    <w:p w:rsidR="0010213C" w:rsidRPr="00893356" w:rsidRDefault="0010213C" w:rsidP="008F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3356" w:rsidRPr="00893356" w:rsidRDefault="00893356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szűkül le beavatkozási terület</w:t>
      </w:r>
      <w:r w:rsid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re, hanem mindegyik fő egészség-kockázati tényezőt befolyásolja;</w:t>
      </w:r>
    </w:p>
    <w:p w:rsidR="00893356" w:rsidRPr="00893356" w:rsidRDefault="00893356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szűkül le egy-egy </w:t>
      </w:r>
      <w:proofErr w:type="gramStart"/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akció</w:t>
      </w:r>
      <w:proofErr w:type="gramEnd"/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időtartamára, hanem az iskola mindennapi életében folyamatosan és rendszeresen jelen van; </w:t>
      </w:r>
    </w:p>
    <w:p w:rsidR="00893356" w:rsidRPr="00893356" w:rsidRDefault="00893356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szűkül le egy iskolai közösség valamelyik részére, hanem az egészségfejlesztést megvalósító iskola minden tanulója részt vesz benne;</w:t>
      </w:r>
    </w:p>
    <w:p w:rsidR="00893356" w:rsidRPr="00893356" w:rsidRDefault="0010213C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szűkül le az oktatói 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yes tagjaira, hanem a teljes testület részt vesz benne;</w:t>
      </w:r>
    </w:p>
    <w:p w:rsidR="00893356" w:rsidRPr="00893356" w:rsidRDefault="00893356" w:rsidP="009F648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szűkül le az iskolán belüli közösségre, hanem bevonja a szülőket és az iskola közelében működő, erre alkalmas civil szervezeteket, valamint az iskola társadalmi környezetét (pl. fenntartó) is.</w:t>
      </w:r>
    </w:p>
    <w:p w:rsidR="0010213C" w:rsidRDefault="0010213C" w:rsidP="008F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893356" w:rsidRPr="00893356" w:rsidRDefault="00893356" w:rsidP="008F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</w:t>
      </w:r>
      <w:r w:rsidR="00102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körű iskolai egészségfejlesztés az alábbi egészségfejlesztési alapfeladat</w:t>
      </w:r>
      <w:r w:rsidR="00F204D4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végzését jelenti az iskola mindennapjaiban </w:t>
      </w:r>
      <w:r w:rsidR="00F204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minden tanulóval, a teljes oktatói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és alkalmazotti közösség, az iskolaegészségügyi szolgálat szakemberei, a szülők és az iskola környezetének bevonásával, szakmai segítés és ellenőrzés mellett:</w:t>
      </w:r>
    </w:p>
    <w:p w:rsidR="00893356" w:rsidRPr="00893356" w:rsidRDefault="00893356" w:rsidP="008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F648C" w:rsidRPr="009F648C" w:rsidRDefault="00893356" w:rsidP="009F648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Egészséges </w:t>
      </w:r>
      <w:r w:rsidR="009F648C" w:rsidRPr="009F6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táplálkozásra nevelés</w:t>
      </w:r>
      <w:r w:rsidR="009F648C"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(lehetőleg a helyi termelés - helyi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fogyasztás összekapcsolásával):</w:t>
      </w:r>
      <w:r w:rsidR="009F648C"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táplálkozás-élettani optimumra törekvés ösztönzése,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korszerű táplálkozástechnika megismertetése,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táplálkozás napi és évszakos ritmusának tudatosítása,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étkezési szokások kialakítására nevelés:</w:t>
      </w:r>
    </w:p>
    <w:p w:rsidR="009F648C" w:rsidRPr="009F648C" w:rsidRDefault="009F648C" w:rsidP="009F64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étkezések higiéniája,</w:t>
      </w:r>
    </w:p>
    <w:p w:rsidR="009F648C" w:rsidRPr="009F648C" w:rsidRDefault="009F648C" w:rsidP="009F64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étkezések esztétikája,</w:t>
      </w:r>
    </w:p>
    <w:p w:rsidR="009F648C" w:rsidRPr="009F648C" w:rsidRDefault="009F648C" w:rsidP="009F64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étkezések társas jellege,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csoportok eltérő táplálkozási sajátosságainak megismertetése.</w:t>
      </w:r>
    </w:p>
    <w:p w:rsidR="00893356" w:rsidRPr="009F648C" w:rsidRDefault="00893356" w:rsidP="009F64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648C" w:rsidRPr="009F648C" w:rsidRDefault="009F648C" w:rsidP="009F648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indennapos </w:t>
      </w:r>
      <w:r w:rsidR="00893356"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testnevelés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,</w:t>
      </w: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6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testmozgás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biztosítása</w:t>
      </w: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testmozgás, testedzés iránti igény felkeltése,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sportolás szükségletté tétele,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mozgás esztétikumának, örömszerző funkcióinak felismertetése,</w:t>
      </w:r>
    </w:p>
    <w:p w:rsidR="009F648C" w:rsidRPr="009F648C" w:rsidRDefault="009F648C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erőnlét, terheléstűrés, fittség, állóképesség egyéni fejlesztés.</w:t>
      </w:r>
    </w:p>
    <w:p w:rsidR="00FC329D" w:rsidRPr="00FC329D" w:rsidRDefault="00FC329D" w:rsidP="00FC329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testi és lelki egészség fejlesztése, a viselkedési függőségek, a szenvedélybetegségekhez vezető szerek fogyasztásának megelőzése: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lelki egészség megóvására nevelés,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perszonalizációs</w:t>
      </w:r>
      <w:proofErr w:type="spellEnd"/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szocializációs folyamatok segítése,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megoldó, konfliktuskezelő, konfrontációtűrő-képesség fejlesztése,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pozitív jövőkép kialakulásának támogatása.</w:t>
      </w:r>
    </w:p>
    <w:p w:rsidR="00FC329D" w:rsidRPr="009F648C" w:rsidRDefault="00FC329D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függőséghez vezető szokások megelőzésére nevelés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C329D" w:rsidRPr="00FC329D" w:rsidRDefault="00FC329D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a függőséghez vezető motívumok, veszélyhelyzetek felismertetése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C329D" w:rsidRDefault="00FC329D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egészséget veszélyeztető, szenvedélybetegségekhez vezető szerek fogyasztásának megelőzése, élvezeti szerek elutasítására nevelés.</w:t>
      </w:r>
    </w:p>
    <w:p w:rsidR="00FC329D" w:rsidRPr="009F648C" w:rsidRDefault="00FC329D" w:rsidP="00FC329D">
      <w:pPr>
        <w:pStyle w:val="Listaszerbekezds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3356" w:rsidRDefault="00FC329D" w:rsidP="00FC329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bántalmazás és iskolai erőszak megelőzése</w:t>
      </w:r>
      <w:r w:rsidR="00526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A960D4" w:rsidRDefault="00A960D4" w:rsidP="00A960D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agresszió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fajtáinak felismerésére, elutasítására nevelés,</w:t>
      </w:r>
    </w:p>
    <w:p w:rsidR="00C45CFF" w:rsidRDefault="00C45CFF" w:rsidP="00A960D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bántás, bántalmazás különbségeinek megláttatása,</w:t>
      </w:r>
    </w:p>
    <w:p w:rsidR="00A960D4" w:rsidRDefault="00A960D4" w:rsidP="00A960D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megfélemlítés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bullying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iskolai megjelenésének felismerése,</w:t>
      </w:r>
    </w:p>
    <w:p w:rsidR="00A960D4" w:rsidRDefault="00A960D4" w:rsidP="00A960D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cyberbullying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elleni küzdelemre nevelés,</w:t>
      </w:r>
    </w:p>
    <w:p w:rsidR="00C45CFF" w:rsidRPr="00A960D4" w:rsidRDefault="00C45CFF" w:rsidP="00A960D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erőszak elleni védekezés támogatása a közösség segítségével.</w:t>
      </w:r>
    </w:p>
    <w:p w:rsidR="00FC329D" w:rsidRDefault="00FC329D" w:rsidP="00FC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29D" w:rsidRDefault="00FC329D" w:rsidP="00FC329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39241C" w:rsidRPr="009F6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baleset-megelőzésre, a betegségek elkerülésére, az egészség megóvására nevelés</w:t>
      </w:r>
      <w:r w:rsidR="0039241C" w:rsidRP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elsősegélynyújtás</w:t>
      </w:r>
      <w:r w:rsidR="00526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39241C" w:rsidRPr="009F648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felkészítés a balesetveszélyes helyzetek felismerésére és elkerülésére:</w:t>
      </w:r>
    </w:p>
    <w:p w:rsidR="0039241C" w:rsidRPr="009F648C" w:rsidRDefault="0039241C" w:rsidP="003924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iskolában,</w:t>
      </w:r>
    </w:p>
    <w:p w:rsidR="0039241C" w:rsidRPr="009F648C" w:rsidRDefault="0039241C" w:rsidP="003924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háztartásban,</w:t>
      </w:r>
    </w:p>
    <w:p w:rsidR="0039241C" w:rsidRPr="009F648C" w:rsidRDefault="0039241C" w:rsidP="003924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közlekedésben,</w:t>
      </w:r>
    </w:p>
    <w:p w:rsidR="0039241C" w:rsidRPr="009F648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gyógyításba és gyógyulásba vetett bizalomra nevelés,</w:t>
      </w:r>
    </w:p>
    <w:p w:rsid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szűrővizsgálatok, a prevenció jelentőségének megismertetése.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vészhelyzetek</w:t>
      </w:r>
      <w:r w:rsidR="00C45CFF"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felismerésének elsajátítása</w:t>
      </w: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leggyakrabban előforduló sérülések élettani hátterét, várható következményeit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megérteni</w:t>
      </w: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legalapve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tőbb elsősegély-nyújtási módok elsajátítása</w:t>
      </w: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9241C" w:rsidRPr="0039241C" w:rsidRDefault="00C45CFF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mentőszolgálat felépítésének</w:t>
      </w:r>
      <w:r w:rsidR="0039241C"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működésé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 megismerése.</w:t>
      </w:r>
    </w:p>
    <w:p w:rsidR="00FC329D" w:rsidRPr="00FC329D" w:rsidRDefault="00FC329D" w:rsidP="00FC329D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329D" w:rsidRPr="0039241C" w:rsidRDefault="0039241C" w:rsidP="00FC329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</w:t>
      </w:r>
      <w:r w:rsidR="00FC329D" w:rsidRP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zemélyi higiéné</w:t>
      </w:r>
      <w:r w:rsidRPr="003924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re, a</w:t>
      </w:r>
      <w:r w:rsidRPr="009F6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környezet-higiénére való nevelés:</w:t>
      </w:r>
    </w:p>
    <w:p w:rsidR="00FC329D" w:rsidRPr="00FC329D" w:rsidRDefault="00FC329D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testápolás,</w:t>
      </w:r>
    </w:p>
    <w:p w:rsidR="00FC329D" w:rsidRPr="00FC329D" w:rsidRDefault="00FC329D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egészséges, célszerű öltözködés,</w:t>
      </w:r>
    </w:p>
    <w:p w:rsidR="00FC329D" w:rsidRPr="00FC329D" w:rsidRDefault="00FC329D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fogápolás,</w:t>
      </w:r>
    </w:p>
    <w:p w:rsidR="00FC329D" w:rsidRPr="00FC329D" w:rsidRDefault="00FC329D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serdülőkori higiénés </w:t>
      </w:r>
      <w:proofErr w:type="gramStart"/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</w:t>
      </w:r>
      <w:proofErr w:type="gramEnd"/>
      <w:r w:rsid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C329D" w:rsidRPr="00FC329D" w:rsidRDefault="00FC329D" w:rsidP="00FC329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329D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tisztaság iránti tartós igény kialakítása</w:t>
      </w:r>
      <w:r w:rsid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 tanulói környezet, az iskola higiénéje,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lakás, a lakókörnyezet higiénéje,</w:t>
      </w:r>
    </w:p>
    <w:p w:rsidR="0039241C" w:rsidRPr="0039241C" w:rsidRDefault="0039241C" w:rsidP="0039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241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higiénéje.</w:t>
      </w:r>
    </w:p>
    <w:p w:rsidR="00FC329D" w:rsidRPr="00034294" w:rsidRDefault="00FC329D" w:rsidP="0003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30BD" w:rsidRPr="00034294" w:rsidRDefault="00034294" w:rsidP="00FB30BD">
      <w:pPr>
        <w:jc w:val="both"/>
        <w:rPr>
          <w:rFonts w:ascii="Times New Roman" w:hAnsi="Times New Roman" w:cs="Times New Roman"/>
          <w:sz w:val="24"/>
          <w:szCs w:val="24"/>
        </w:rPr>
      </w:pPr>
      <w:r w:rsidRPr="00034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Kiemelt célunk </w:t>
      </w:r>
      <w:r w:rsidRPr="000342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az e</w:t>
      </w:r>
      <w:r w:rsidR="00893356" w:rsidRPr="008933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gészségismeretek</w:t>
      </w:r>
      <w:r w:rsidRPr="00034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készség szintű elsajátításának, </w:t>
      </w:r>
      <w:r w:rsidRPr="00034294">
        <w:rPr>
          <w:rFonts w:ascii="Times New Roman" w:eastAsia="Times New Roman" w:hAnsi="Times New Roman" w:cs="Times New Roman"/>
          <w:sz w:val="24"/>
          <w:szCs w:val="24"/>
          <w:lang w:eastAsia="hu-HU"/>
        </w:rPr>
        <w:t>vagyis</w:t>
      </w:r>
      <w:r w:rsidR="00893356"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egészségműveltségnek az elősegítése.</w:t>
      </w:r>
      <w:r w:rsidRPr="00034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Elengedhetetlen s</w:t>
      </w:r>
      <w:r w:rsidR="00FB30BD" w:rsidRPr="00034294">
        <w:rPr>
          <w:rFonts w:ascii="Times New Roman" w:hAnsi="Times New Roman" w:cs="Times New Roman"/>
          <w:sz w:val="24"/>
          <w:szCs w:val="24"/>
        </w:rPr>
        <w:t>zámos egyéb téma között környezeti, médiatudatossági, fogyasztóvédelmi, balesetvédelmi és családi életre nevel</w:t>
      </w:r>
      <w:r w:rsidR="00AD7CB1">
        <w:rPr>
          <w:rFonts w:ascii="Times New Roman" w:hAnsi="Times New Roman" w:cs="Times New Roman"/>
          <w:sz w:val="24"/>
          <w:szCs w:val="24"/>
        </w:rPr>
        <w:t>ést is magában foglaló egészség</w:t>
      </w:r>
      <w:r w:rsidR="00FB30BD" w:rsidRPr="00034294">
        <w:rPr>
          <w:rFonts w:ascii="Times New Roman" w:hAnsi="Times New Roman" w:cs="Times New Roman"/>
          <w:sz w:val="24"/>
          <w:szCs w:val="24"/>
        </w:rPr>
        <w:t>ismeretek hatékony, azaz készséggé válást eredményező oktatása</w:t>
      </w:r>
      <w:r w:rsidRPr="00034294">
        <w:rPr>
          <w:rFonts w:ascii="Times New Roman" w:hAnsi="Times New Roman" w:cs="Times New Roman"/>
          <w:sz w:val="24"/>
          <w:szCs w:val="24"/>
        </w:rPr>
        <w:t xml:space="preserve"> elsősorban a biológia-természettudományos munkaközösség oktatói</w:t>
      </w:r>
      <w:r w:rsidR="00AD7CB1">
        <w:rPr>
          <w:rFonts w:ascii="Times New Roman" w:hAnsi="Times New Roman" w:cs="Times New Roman"/>
          <w:sz w:val="24"/>
          <w:szCs w:val="24"/>
        </w:rPr>
        <w:t>nak</w:t>
      </w:r>
      <w:r w:rsidRPr="00034294">
        <w:rPr>
          <w:rFonts w:ascii="Times New Roman" w:hAnsi="Times New Roman" w:cs="Times New Roman"/>
          <w:sz w:val="24"/>
          <w:szCs w:val="24"/>
        </w:rPr>
        <w:t xml:space="preserve"> irányításával.</w:t>
      </w:r>
      <w:r w:rsidR="00FB30BD" w:rsidRPr="0003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294" w:rsidRPr="009F648C" w:rsidRDefault="00034294" w:rsidP="00034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lastRenderedPageBreak/>
        <w:t xml:space="preserve">Az egészségismeretek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kiemelt </w:t>
      </w:r>
      <w:r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témakörei, melyek hatékony átadása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osztályfőnöki, testnevelés,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komplex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természettudomány, biológia</w:t>
      </w:r>
      <w:r w:rsidR="005266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és egyes szakmai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órákon </w:t>
      </w:r>
      <w:r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megfelelő készségek kialakítását is jelenti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</w:t>
      </w:r>
      <w:r w:rsidRPr="009F64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:</w:t>
      </w:r>
    </w:p>
    <w:p w:rsidR="00A2227D" w:rsidRDefault="00A2227D" w:rsidP="00034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hu-HU"/>
        </w:rPr>
      </w:pPr>
    </w:p>
    <w:p w:rsidR="00034294" w:rsidRPr="00034294" w:rsidRDefault="00034294" w:rsidP="000342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3429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hu-HU"/>
        </w:rPr>
        <w:t>Az egészséget befolyásoló tényezők: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jogai és kötelességei: jogtud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atosság és kötelességtudatosság</w:t>
      </w:r>
    </w:p>
    <w:p w:rsidR="00034294" w:rsidRPr="009F648C" w:rsidRDefault="00526683" w:rsidP="00922DF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E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 fogalma</w:t>
      </w:r>
      <w:r w:rsidR="001E2E9B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034294" w:rsidRPr="001E2E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egészségi állapot megőrzése</w:t>
      </w:r>
    </w:p>
    <w:p w:rsidR="001E2E9B" w:rsidRPr="001E2E9B" w:rsidRDefault="001E2E9B" w:rsidP="001E2E9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E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gyfélteke harmonikus fejlődése</w:t>
      </w:r>
    </w:p>
    <w:p w:rsidR="001E2E9B" w:rsidRPr="001E2E9B" w:rsidRDefault="00526683" w:rsidP="001E2E9B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betegség fogalma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higiénia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 egészsége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Médiatudatosság, a méd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iafogyasztás egészségvédő módja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média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egészséget meghatározó szerepe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Művészeti tevékenységek lelki egészséget, egészséges személyiségfejlődést és tanulási 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edményességet elősegítő hatásai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Fogyasztóvédelem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Idő és az egészség, alvás és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gészség, bioritmus, időbeosztás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 egészségkárosodással élő társakkal együttélés, a segítségre szorulók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segítése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Táplálkozás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táplálkozás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egészség, betegség kapcsolata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egészséges táplálkozás, élelmiszerek hel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yi termelése, helyi fogyasztása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 eredetű táplálkozási zavarok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Testmozgás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testmozgás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egészség, betegség kapcsolata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gészséghez szükséges testmozgás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fejlődése és működése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estmozgással és annak hiányában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Sporttevékenységek lelki egészséget, egészséges személyiségfejlődést és tanulási eredményességet 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egítő hatásai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Lelki egészség (a stressz- és </w:t>
      </w:r>
      <w:proofErr w:type="gramStart"/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konfliktus</w:t>
      </w:r>
      <w:proofErr w:type="gramEnd"/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-kezelés, problémamegoldás fejlesztése, valamint az agresszió, bántalmazás és a szenvedélybeteg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ségek elsődleges megelőzése)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Önismeret, önértékelés, a másikat tiszteletben tartó kommunikáció módjai, ennek szerepe a má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sik önértékelésének segítésében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érett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, autonóm személyiség jellemzői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 kapcsolatok (a társas kapcsolati készségek fejlesztése, 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családi életre nevelés)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nő szerepei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, a férfi szerepei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társadalom élete, a társadalmi együttélés 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normái, illem és </w:t>
      </w:r>
      <w:proofErr w:type="gramStart"/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etika</w:t>
      </w:r>
      <w:proofErr w:type="gramEnd"/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, erkölcs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családi élet – kapcsolat a család tag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jai között; közös tevékenységek</w:t>
      </w:r>
    </w:p>
    <w:p w:rsidR="00034294" w:rsidRPr="00526683" w:rsidRDefault="00034294" w:rsidP="0052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hu-HU"/>
        </w:rPr>
      </w:pPr>
      <w:r w:rsidRPr="0052668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hu-HU"/>
        </w:rPr>
        <w:t>Betegségek megelőzése: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Megelőzhető fertőző betegségek, a megelőzés elmulasztásának kö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vetkezményei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Megelőzhető nem-fert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őző idült (</w:t>
      </w:r>
      <w:proofErr w:type="gramStart"/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krónikus</w:t>
      </w:r>
      <w:proofErr w:type="gramEnd"/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) betegségek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Idü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lt (</w:t>
      </w:r>
      <w:proofErr w:type="gramStart"/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krónikus</w:t>
      </w:r>
      <w:proofErr w:type="gramEnd"/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) betegek egészsége</w:t>
      </w:r>
    </w:p>
    <w:p w:rsidR="00034294" w:rsidRPr="009F648C" w:rsidRDefault="00526683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Gerincvédelem, gerinckímélet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Balesetek, balese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t-megelőzés, elsősegély-nyújtás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szenvedélybetegségek és megelőzésük (dohányzás, alkohol- és drogfogyasztás, játék-szen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vedély, internet- és tv-függés)</w:t>
      </w:r>
    </w:p>
    <w:p w:rsidR="00034294" w:rsidRPr="00526683" w:rsidRDefault="00034294" w:rsidP="0052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hu-HU"/>
        </w:rPr>
      </w:pPr>
      <w:r w:rsidRPr="0052668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hu-HU"/>
        </w:rPr>
        <w:lastRenderedPageBreak/>
        <w:t>A gyermek fejlődése: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gyermekáldás, a várandósság alatti hatások a gyermek fejlődésére.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fejlődését elősegítő viszonyulás a gyermekhez – családban, iskolában.</w:t>
      </w:r>
    </w:p>
    <w:p w:rsidR="00034294" w:rsidRPr="009F648C" w:rsidRDefault="00034294" w:rsidP="00034294">
      <w:pPr>
        <w:shd w:val="clear" w:color="auto" w:fill="FFFFFF"/>
        <w:spacing w:after="0" w:line="240" w:lineRule="auto"/>
        <w:ind w:firstLine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4" w:rsidRPr="00526683" w:rsidRDefault="00034294" w:rsidP="00526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hu-HU"/>
        </w:rPr>
      </w:pPr>
      <w:r w:rsidRPr="0052668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hu-HU"/>
        </w:rPr>
        <w:t>Az egészségügy igénybevétele:</w:t>
      </w:r>
    </w:p>
    <w:p w:rsidR="00034294" w:rsidRPr="009F648C" w:rsidRDefault="00526683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Otthoni betegápolás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skola-egészségügy igénybevétele</w:t>
      </w:r>
    </w:p>
    <w:p w:rsidR="00034294" w:rsidRPr="009F648C" w:rsidRDefault="00034294" w:rsidP="0003429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64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ellátórendsz</w:t>
      </w:r>
      <w:r w:rsidR="00526683">
        <w:rPr>
          <w:rFonts w:ascii="Times New Roman" w:eastAsia="Times New Roman" w:hAnsi="Times New Roman" w:cs="Times New Roman"/>
          <w:sz w:val="24"/>
          <w:szCs w:val="24"/>
          <w:lang w:eastAsia="hu-HU"/>
        </w:rPr>
        <w:t>er többi elemének igénybevétele</w:t>
      </w:r>
    </w:p>
    <w:p w:rsidR="00893356" w:rsidRPr="00893356" w:rsidRDefault="00893356" w:rsidP="008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3356" w:rsidRPr="00893356" w:rsidRDefault="00893356" w:rsidP="002706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</w:t>
      </w:r>
      <w:r w:rsidR="00AD7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körű iskolai egészségfejlesztés </w:t>
      </w:r>
      <w:r w:rsid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területeken jelentkező hatások révén eredményezi a jobb egészséget: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tanulási eredményesség javítása;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lemorzsolódás csökkenése;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befogadás és esélyegyenlőség elősegítése;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dohányzás, az alkoholfogyasztás, a kábítószer-fogyasztás és egyéb szenvedélyek elsődleges megelőzése;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bűnmegelőzés;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 kapcsolatok javulása a kortársakkal, szülőkkel, pedagógusokkal; 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önismeret és önbizalom javulása;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alkalmazkodókészség, a stresszkezelés, a </w:t>
      </w:r>
      <w:proofErr w:type="gramStart"/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megoldás javulása;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érett, autonóm személyiség kialakulása;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krónikus</w:t>
      </w:r>
      <w:proofErr w:type="gramEnd"/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fertőző népbetegedések (lelki betegségek, szív-érrendszeri, mozgásszervi és daganatos betegségek, cukorbetegség) elsődleges megelőzése;</w:t>
      </w:r>
    </w:p>
    <w:p w:rsidR="00893356" w:rsidRPr="00C45CFF" w:rsidRDefault="00893356" w:rsidP="00C45CFF">
      <w:pPr>
        <w:pStyle w:val="Listaszerbekezds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CF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tőke növelése.</w:t>
      </w:r>
    </w:p>
    <w:p w:rsidR="00A93DDB" w:rsidRDefault="00893356" w:rsidP="008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93DDB" w:rsidRDefault="00A93DDB" w:rsidP="002706E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 alapján a teljes</w:t>
      </w:r>
      <w:r w:rsidR="00AD7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körű iskolai egészségfejlesztés hatékony megvalósítása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 iskola</w:t>
      </w:r>
      <w:r w:rsidR="00AD7CB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pedagógiai cél, hanem népegészségügyi és össztársadalmi cél is.</w:t>
      </w:r>
    </w:p>
    <w:p w:rsidR="00A93DDB" w:rsidRDefault="00A93DDB" w:rsidP="002706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megvalósítással kapcsolatos feladat minden tanévben az iskolaorvos és az ifjúsági védőnő által elvégzett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szűrővizsgálatok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ütemezés szerint:</w:t>
      </w:r>
    </w:p>
    <w:p w:rsidR="00A2227D" w:rsidRDefault="00A2227D" w:rsidP="002706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93DDB" w:rsidRPr="00A93DDB" w:rsidTr="007A1040">
        <w:trPr>
          <w:jc w:val="center"/>
        </w:trPr>
        <w:tc>
          <w:tcPr>
            <w:tcW w:w="4673" w:type="dxa"/>
            <w:vAlign w:val="center"/>
          </w:tcPr>
          <w:p w:rsidR="00A93DDB" w:rsidRPr="00A93DDB" w:rsidRDefault="00A93DDB" w:rsidP="00270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Mérés-értékelés megnevezése</w:t>
            </w:r>
          </w:p>
        </w:tc>
        <w:tc>
          <w:tcPr>
            <w:tcW w:w="2126" w:type="dxa"/>
            <w:vAlign w:val="center"/>
          </w:tcPr>
          <w:p w:rsidR="00A93DDB" w:rsidRPr="00A93DDB" w:rsidRDefault="00AD7CB1" w:rsidP="00270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263" w:type="dxa"/>
            <w:vAlign w:val="center"/>
          </w:tcPr>
          <w:p w:rsidR="00A93DDB" w:rsidRPr="00A93DDB" w:rsidRDefault="00AD7CB1" w:rsidP="00270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551966" w:rsidRPr="00A93DDB" w:rsidTr="00551966">
        <w:tblPrEx>
          <w:jc w:val="left"/>
        </w:tblPrEx>
        <w:tc>
          <w:tcPr>
            <w:tcW w:w="4673" w:type="dxa"/>
          </w:tcPr>
          <w:p w:rsidR="00551966" w:rsidRPr="00A93DDB" w:rsidRDefault="00551966" w:rsidP="007A1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A 12.-es tanulók vizsgálata</w:t>
            </w:r>
          </w:p>
        </w:tc>
        <w:tc>
          <w:tcPr>
            <w:tcW w:w="2126" w:type="dxa"/>
          </w:tcPr>
          <w:p w:rsidR="00551966" w:rsidRPr="00A93DDB" w:rsidRDefault="00551966" w:rsidP="007A1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263" w:type="dxa"/>
          </w:tcPr>
          <w:p w:rsidR="00551966" w:rsidRPr="00A93DDB" w:rsidRDefault="00551966" w:rsidP="007A1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védőnő</w:t>
            </w:r>
          </w:p>
        </w:tc>
      </w:tr>
      <w:tr w:rsidR="00551966" w:rsidRPr="00A93DDB" w:rsidTr="00551966">
        <w:tblPrEx>
          <w:jc w:val="left"/>
        </w:tblPrEx>
        <w:tc>
          <w:tcPr>
            <w:tcW w:w="4673" w:type="dxa"/>
          </w:tcPr>
          <w:p w:rsidR="00551966" w:rsidRPr="00A93DDB" w:rsidRDefault="00551966" w:rsidP="007A1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A 9.-es tanulók vizsgálata</w:t>
            </w:r>
          </w:p>
        </w:tc>
        <w:tc>
          <w:tcPr>
            <w:tcW w:w="2126" w:type="dxa"/>
          </w:tcPr>
          <w:p w:rsidR="00551966" w:rsidRPr="00A93DDB" w:rsidRDefault="00551966" w:rsidP="007A1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2263" w:type="dxa"/>
          </w:tcPr>
          <w:p w:rsidR="00551966" w:rsidRPr="00A93DDB" w:rsidRDefault="00551966" w:rsidP="007A1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védőnő</w:t>
            </w:r>
          </w:p>
        </w:tc>
      </w:tr>
      <w:tr w:rsidR="00A93DDB" w:rsidRPr="00A93DDB" w:rsidTr="007A1040">
        <w:trPr>
          <w:jc w:val="center"/>
        </w:trPr>
        <w:tc>
          <w:tcPr>
            <w:tcW w:w="4673" w:type="dxa"/>
            <w:vAlign w:val="center"/>
          </w:tcPr>
          <w:p w:rsidR="00A93DDB" w:rsidRPr="00A93DDB" w:rsidRDefault="00A93DDB" w:rsidP="00A93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A 16. életévet betöltött tanulók vizsgálata</w:t>
            </w:r>
          </w:p>
        </w:tc>
        <w:tc>
          <w:tcPr>
            <w:tcW w:w="2126" w:type="dxa"/>
            <w:vAlign w:val="center"/>
          </w:tcPr>
          <w:p w:rsidR="00A93DDB" w:rsidRPr="00A93DDB" w:rsidRDefault="00A93DDB" w:rsidP="00A93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2263" w:type="dxa"/>
            <w:vAlign w:val="center"/>
          </w:tcPr>
          <w:p w:rsidR="00A93DDB" w:rsidRPr="00A93DDB" w:rsidRDefault="00A93DDB" w:rsidP="00A93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DB">
              <w:rPr>
                <w:rFonts w:ascii="Times New Roman" w:eastAsia="Calibri" w:hAnsi="Times New Roman" w:cs="Times New Roman"/>
                <w:sz w:val="24"/>
                <w:szCs w:val="24"/>
              </w:rPr>
              <w:t>védőnő</w:t>
            </w:r>
          </w:p>
        </w:tc>
      </w:tr>
    </w:tbl>
    <w:p w:rsidR="00A2227D" w:rsidRDefault="00A2227D" w:rsidP="00F42D1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27D" w:rsidRPr="00A2227D" w:rsidRDefault="00A2227D" w:rsidP="00F42D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227D">
        <w:rPr>
          <w:rFonts w:ascii="Times New Roman" w:eastAsia="Calibri" w:hAnsi="Times New Roman" w:cs="Times New Roman"/>
          <w:b/>
          <w:sz w:val="24"/>
          <w:szCs w:val="24"/>
        </w:rPr>
        <w:t>NETFIT méré</w:t>
      </w:r>
      <w:r w:rsidRPr="00A2227D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:rsidR="00CD7CC0" w:rsidRPr="00AD7CB1" w:rsidRDefault="00A2227D" w:rsidP="00F42D1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51966" w:rsidRPr="00AD7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testnevelők minden tanévben megszervezik a </w:t>
      </w:r>
      <w:r w:rsidR="00551966" w:rsidRPr="00AD7CB1">
        <w:rPr>
          <w:rFonts w:ascii="Times New Roman" w:eastAsia="Calibri" w:hAnsi="Times New Roman" w:cs="Times New Roman"/>
          <w:sz w:val="24"/>
          <w:szCs w:val="24"/>
        </w:rPr>
        <w:t>NE</w:t>
      </w:r>
      <w:r w:rsidR="00F42D1C" w:rsidRPr="00AD7CB1">
        <w:rPr>
          <w:rFonts w:ascii="Times New Roman" w:eastAsia="Calibri" w:hAnsi="Times New Roman" w:cs="Times New Roman"/>
          <w:sz w:val="24"/>
          <w:szCs w:val="24"/>
        </w:rPr>
        <w:t>TFIT méréseket.</w:t>
      </w:r>
    </w:p>
    <w:p w:rsidR="0097365C" w:rsidRDefault="0097365C" w:rsidP="00A2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ETFIT fittségmérési rendszer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négy különböző </w:t>
      </w:r>
      <w:r w:rsidRPr="009736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fittségi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profil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különböztet meg,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profilokhoz különböző fittségi tesztek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4299C" w:rsidRDefault="0064299C" w:rsidP="00A2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65C" w:rsidRPr="00A2227D" w:rsidRDefault="0097365C" w:rsidP="00A2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Testösszetétel és tápláltsági </w:t>
      </w:r>
      <w:proofErr w:type="gramStart"/>
      <w:r w:rsidR="00A2227D"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profil</w:t>
      </w:r>
      <w:proofErr w:type="gramEnd"/>
      <w:r w:rsidR="00A2227D"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97365C" w:rsidRDefault="0097365C" w:rsidP="00A222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Testtömeg mérése – testtömeg-index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(BMI)</w:t>
      </w:r>
    </w:p>
    <w:p w:rsidR="0097365C" w:rsidRDefault="0097365C" w:rsidP="00A222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Testmagasság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mérése</w:t>
      </w:r>
    </w:p>
    <w:p w:rsidR="0097365C" w:rsidRDefault="0097365C" w:rsidP="00A2227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Testzsírszázalék-mérése –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testzsírszázalék</w:t>
      </w:r>
    </w:p>
    <w:p w:rsidR="0097365C" w:rsidRPr="00A2227D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 xml:space="preserve">Aerob fittségi (állóképességi) </w:t>
      </w:r>
      <w:proofErr w:type="gramStart"/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profil</w:t>
      </w:r>
      <w:proofErr w:type="gramEnd"/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97365C" w:rsidRDefault="0097365C" w:rsidP="00A2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Állóképességi ingafutás teszt (20 méter vagy 15 méter, amely távolság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tantermi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adottságoknak megfelelően választható – aerob </w:t>
      </w:r>
      <w:proofErr w:type="gramStart"/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</w:t>
      </w:r>
      <w:proofErr w:type="gramEnd"/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65C" w:rsidRPr="00A2227D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Vázizomzat </w:t>
      </w:r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fitt</w:t>
      </w:r>
      <w:r w:rsidRPr="00A2227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ségi </w:t>
      </w:r>
      <w:proofErr w:type="gramStart"/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profil</w:t>
      </w:r>
      <w:proofErr w:type="gramEnd"/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Ütemezett hasizom teszt – hasizomzat ereje és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erő-állóképessége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Törzsemelés teszt –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törzsfeszítő izmok ereje és </w:t>
      </w:r>
      <w:proofErr w:type="spellStart"/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nyújthatósága</w:t>
      </w:r>
      <w:proofErr w:type="spellEnd"/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Ütemezett fekvőtámasz teszt – felsőtest izomereje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Kézi szorítóerő mérése – kéz maximális szorító ereje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Helyből távolugrás teszt – alsó végtag robbanékony </w:t>
      </w:r>
      <w:proofErr w:type="spellStart"/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ereje</w:t>
      </w:r>
      <w:proofErr w:type="spellEnd"/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65C" w:rsidRPr="00A2227D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Hajlékonysági </w:t>
      </w:r>
      <w:proofErr w:type="gramStart"/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profil</w:t>
      </w:r>
      <w:proofErr w:type="gramEnd"/>
      <w:r w:rsidRPr="009736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Hajlékonysági teszt – térdhajlítóizmok nyújthatósága, csípőízületi mozgásterjedelem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65C" w:rsidRDefault="0097365C" w:rsidP="00A2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NETFIT 4 fittségi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profilban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 mérés segítségével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jellemzi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tanulók állóképességét, erejét,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hajlékonysá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gát és testösszetételét. A mérések eredményei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tesz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két, illetve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</w:t>
      </w:r>
      <w:proofErr w:type="gramStart"/>
      <w:r w:rsidR="007B2AF4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zónába</w:t>
      </w:r>
      <w:proofErr w:type="gramEnd"/>
      <w:r w:rsidR="007B2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kerülhetnek: egészségzónába, fejlesztési zónába, fokozott fejlesztési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zónába.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65C" w:rsidRDefault="0097365C" w:rsidP="00A2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A NETFIT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®, a fizikai fittségi állapotot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hez és életkorhoz igazodó külső </w:t>
      </w:r>
      <w:proofErr w:type="gramStart"/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kritérium</w:t>
      </w:r>
      <w:proofErr w:type="gramEnd"/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kekhez,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úgy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nevezett egészségsztenderdekhez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viszonyítj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Az egészségsztenderdek olyan teljesítményminimum értékeket jelentenek, amelyeket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túlt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eljesítve a tanuló hosszú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távon valószínűbben lesz 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védett az ülő életmóddal, fizikai inaktivitással összefüggő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megb</w:t>
      </w:r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etegedések </w:t>
      </w:r>
      <w:proofErr w:type="spellStart"/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>rizikófaktoraival</w:t>
      </w:r>
      <w:proofErr w:type="spellEnd"/>
      <w:r w:rsidR="00A22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szemben.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A NETFIT® a következő tesztelési lehetőségeket biztosítja: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65C" w:rsidRPr="0097365C" w:rsidRDefault="0097365C" w:rsidP="0097365C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kötelező, intézmény szintű fittségi tesztelés,</w:t>
      </w:r>
    </w:p>
    <w:p w:rsidR="0097365C" w:rsidRPr="0097365C" w:rsidRDefault="0097365C" w:rsidP="0097365C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öntesztelés és önértékelés,</w:t>
      </w:r>
    </w:p>
    <w:p w:rsidR="0097365C" w:rsidRPr="0097365C" w:rsidRDefault="0097365C" w:rsidP="0097365C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 tesztelés,</w:t>
      </w:r>
    </w:p>
    <w:p w:rsidR="0097365C" w:rsidRPr="0097365C" w:rsidRDefault="0097365C" w:rsidP="0097365C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-az egyéni legjobb teljesítményt célzó tesztelés.</w:t>
      </w:r>
    </w:p>
    <w:p w:rsidR="0097365C" w:rsidRDefault="0097365C" w:rsidP="0097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65C" w:rsidRPr="0097365C" w:rsidRDefault="007B2AF4" w:rsidP="00642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7365C"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fitts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éghez, fittségi állapot fejlesztéséhez kapcsolódó ismeretek, a tesztek pontos végrehajtási módjainak ismerete, a hibák felismerése, a saját eredmények értelmezése az öntesztelés és önértékelés módja, az önálló edzésprogramok tervei, a társaknak nyújtott </w:t>
      </w:r>
      <w:r w:rsidR="0097365C"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gfelelő segítség mind-mind képezhetik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szummatív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 </w:t>
      </w:r>
      <w:r w:rsidR="00FD14F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alapját</w:t>
      </w:r>
      <w:r w:rsidR="00FD14FA" w:rsidRPr="00FD14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D1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beszámíthatók a féléves és év végi </w:t>
      </w:r>
      <w:r w:rsidR="00FD14FA" w:rsidRPr="00FD14FA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értékelésbe</w:t>
      </w:r>
      <w:r w:rsidR="0097365C" w:rsidRPr="0097365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4299C" w:rsidRPr="00FD14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Intézményünkben </w:t>
      </w:r>
      <w:r w:rsidR="00FD14FA" w:rsidRPr="00FD14FA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motiváló célzattal, a befektetett energia, a fejlődés elismeréseként élünk az értékelés lehetőségével.</w:t>
      </w:r>
    </w:p>
    <w:p w:rsidR="002706E7" w:rsidRDefault="002706E7" w:rsidP="00F42D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20F" w:rsidRDefault="00F9420F" w:rsidP="00F42D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F9420F" w:rsidRPr="00F9420F" w:rsidRDefault="00F9420F" w:rsidP="00F42D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072" w:rsidRPr="00F9420F" w:rsidRDefault="00020072" w:rsidP="002706E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20F">
        <w:rPr>
          <w:rFonts w:ascii="Times New Roman" w:eastAsia="Times New Roman" w:hAnsi="Times New Roman" w:cs="Times New Roman"/>
          <w:sz w:val="24"/>
          <w:szCs w:val="24"/>
        </w:rPr>
        <w:t>A Szerencsi Szakképzési Centrum Tokaji Ferenc Technikum, Szakgimnázium és Gimnázium oktatói testülete a szakmai program részét képez</w:t>
      </w:r>
      <w:r w:rsidR="002706E7" w:rsidRPr="00F9420F">
        <w:rPr>
          <w:rFonts w:ascii="Times New Roman" w:eastAsia="Times New Roman" w:hAnsi="Times New Roman" w:cs="Times New Roman"/>
          <w:sz w:val="24"/>
          <w:szCs w:val="24"/>
        </w:rPr>
        <w:t>ő egészségfejlesztési</w:t>
      </w:r>
      <w:r w:rsidRPr="00F9420F">
        <w:rPr>
          <w:rFonts w:ascii="Times New Roman" w:eastAsia="Times New Roman" w:hAnsi="Times New Roman" w:cs="Times New Roman"/>
          <w:sz w:val="24"/>
          <w:szCs w:val="24"/>
        </w:rPr>
        <w:t xml:space="preserve"> programot a 2020. szeptember 7-i ülésén elfogadta.</w:t>
      </w:r>
    </w:p>
    <w:sectPr w:rsidR="00020072" w:rsidRPr="00F9420F" w:rsidSect="009736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71" w:rsidRDefault="00514271" w:rsidP="008F0921">
      <w:pPr>
        <w:spacing w:after="0" w:line="240" w:lineRule="auto"/>
      </w:pPr>
      <w:r>
        <w:separator/>
      </w:r>
    </w:p>
  </w:endnote>
  <w:endnote w:type="continuationSeparator" w:id="0">
    <w:p w:rsidR="00514271" w:rsidRDefault="00514271" w:rsidP="008F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5" w:rsidRPr="00F31205" w:rsidRDefault="00F31205" w:rsidP="00F31205">
    <w:pPr>
      <w:pBdr>
        <w:top w:val="thinThickSmallGap" w:sz="24" w:space="0" w:color="622423"/>
      </w:pBdr>
      <w:tabs>
        <w:tab w:val="right" w:pos="9406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0"/>
        <w:lang w:eastAsia="hu-HU"/>
      </w:rPr>
    </w:pPr>
    <w:r w:rsidRPr="00F31205">
      <w:rPr>
        <w:rFonts w:ascii="Cambria" w:eastAsia="Times New Roman" w:hAnsi="Cambria" w:cs="Times New Roman"/>
        <w:sz w:val="24"/>
        <w:szCs w:val="20"/>
        <w:lang w:eastAsia="hu-HU"/>
      </w:rPr>
      <w:t>Szerencsi Szakképzési Centrum Tokaji Ferenc Technikum, Szakgimnázium és Gimnázium</w:t>
    </w:r>
  </w:p>
  <w:p w:rsidR="00F31205" w:rsidRPr="00F31205" w:rsidRDefault="00F31205" w:rsidP="00F31205">
    <w:pPr>
      <w:pBdr>
        <w:top w:val="thinThickSmallGap" w:sz="24" w:space="0" w:color="622423"/>
      </w:pBdr>
      <w:tabs>
        <w:tab w:val="right" w:pos="9406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0"/>
        <w:lang w:eastAsia="hu-HU"/>
      </w:rPr>
    </w:pPr>
    <w:r w:rsidRPr="00F31205">
      <w:rPr>
        <w:rFonts w:ascii="Cambria" w:eastAsia="Times New Roman" w:hAnsi="Cambria" w:cs="Times New Roman"/>
        <w:sz w:val="24"/>
        <w:szCs w:val="20"/>
        <w:lang w:eastAsia="hu-HU"/>
      </w:rPr>
      <w:t>Tokaj, Bajcsy-Zsilinszky Endre út 18-20.</w:t>
    </w:r>
  </w:p>
  <w:p w:rsidR="00F31205" w:rsidRPr="00F31205" w:rsidRDefault="00F31205" w:rsidP="00F31205">
    <w:pPr>
      <w:pBdr>
        <w:top w:val="thinThickSmallGap" w:sz="24" w:space="0" w:color="622423"/>
      </w:pBdr>
      <w:tabs>
        <w:tab w:val="right" w:pos="9406"/>
      </w:tabs>
      <w:spacing w:after="0" w:line="240" w:lineRule="auto"/>
      <w:jc w:val="right"/>
      <w:rPr>
        <w:rFonts w:ascii="Cambria" w:eastAsia="Times New Roman" w:hAnsi="Cambria" w:cs="Times New Roman"/>
        <w:sz w:val="24"/>
        <w:szCs w:val="20"/>
        <w:lang w:eastAsia="hu-HU"/>
      </w:rPr>
    </w:pPr>
    <w:r w:rsidRPr="00F31205">
      <w:rPr>
        <w:rFonts w:ascii="Calibri" w:eastAsia="Times New Roman" w:hAnsi="Calibri" w:cs="Times New Roman"/>
        <w:sz w:val="24"/>
        <w:szCs w:val="20"/>
        <w:lang w:eastAsia="hu-HU"/>
      </w:rPr>
      <w:fldChar w:fldCharType="begin"/>
    </w:r>
    <w:r w:rsidRPr="00F31205">
      <w:rPr>
        <w:rFonts w:ascii="Times New Roman" w:eastAsia="Times New Roman" w:hAnsi="Times New Roman" w:cs="Times New Roman"/>
        <w:sz w:val="24"/>
        <w:szCs w:val="20"/>
        <w:lang w:eastAsia="hu-HU"/>
      </w:rPr>
      <w:instrText>PAGE   \* MERGEFORMAT</w:instrText>
    </w:r>
    <w:r w:rsidRPr="00F31205">
      <w:rPr>
        <w:rFonts w:ascii="Calibri" w:eastAsia="Times New Roman" w:hAnsi="Calibri" w:cs="Times New Roman"/>
        <w:sz w:val="24"/>
        <w:szCs w:val="20"/>
        <w:lang w:eastAsia="hu-HU"/>
      </w:rPr>
      <w:fldChar w:fldCharType="separate"/>
    </w:r>
    <w:r w:rsidR="00FD14FA" w:rsidRPr="00FD14FA">
      <w:rPr>
        <w:rFonts w:ascii="Cambria" w:eastAsia="Times New Roman" w:hAnsi="Cambria" w:cs="Times New Roman"/>
        <w:noProof/>
        <w:sz w:val="24"/>
        <w:szCs w:val="20"/>
        <w:lang w:eastAsia="hu-HU"/>
      </w:rPr>
      <w:t>6</w:t>
    </w:r>
    <w:r w:rsidRPr="00F31205">
      <w:rPr>
        <w:rFonts w:ascii="Cambria" w:eastAsia="Times New Roman" w:hAnsi="Cambria" w:cs="Times New Roman"/>
        <w:sz w:val="24"/>
        <w:szCs w:val="20"/>
        <w:lang w:eastAsia="hu-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71" w:rsidRDefault="00514271" w:rsidP="008F0921">
      <w:pPr>
        <w:spacing w:after="0" w:line="240" w:lineRule="auto"/>
      </w:pPr>
      <w:r>
        <w:separator/>
      </w:r>
    </w:p>
  </w:footnote>
  <w:footnote w:type="continuationSeparator" w:id="0">
    <w:p w:rsidR="00514271" w:rsidRDefault="00514271" w:rsidP="008F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21" w:rsidRPr="008F0921" w:rsidRDefault="008F0921" w:rsidP="008F0921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  <w:lang w:eastAsia="hu-HU"/>
      </w:rPr>
    </w:pPr>
    <w:r w:rsidRPr="008F0921">
      <w:rPr>
        <w:rFonts w:ascii="Cambria" w:eastAsia="Times New Roman" w:hAnsi="Cambria" w:cs="Times New Roman"/>
        <w:smallCaps/>
        <w:sz w:val="32"/>
        <w:szCs w:val="32"/>
        <w:lang w:eastAsia="hu-HU"/>
      </w:rPr>
      <w:t>Szakmai Program</w:t>
    </w:r>
    <w:r>
      <w:rPr>
        <w:rFonts w:ascii="Cambria" w:eastAsia="Times New Roman" w:hAnsi="Cambria" w:cs="Times New Roman"/>
        <w:smallCaps/>
        <w:sz w:val="32"/>
        <w:szCs w:val="32"/>
        <w:lang w:eastAsia="hu-HU"/>
      </w:rPr>
      <w:t xml:space="preserve"> – Egészségfejlesztési </w:t>
    </w:r>
    <w:r w:rsidRPr="008F0921">
      <w:rPr>
        <w:rFonts w:ascii="Cambria" w:eastAsia="Times New Roman" w:hAnsi="Cambria" w:cs="Times New Roman"/>
        <w:smallCaps/>
        <w:sz w:val="32"/>
        <w:szCs w:val="32"/>
        <w:lang w:eastAsia="hu-HU"/>
      </w:rPr>
      <w:t>Program</w:t>
    </w:r>
  </w:p>
  <w:p w:rsidR="008F0921" w:rsidRDefault="008F09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700"/>
    <w:multiLevelType w:val="multilevel"/>
    <w:tmpl w:val="FAE4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C5B21"/>
    <w:multiLevelType w:val="hybridMultilevel"/>
    <w:tmpl w:val="A9BE6BE8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6187"/>
    <w:multiLevelType w:val="multilevel"/>
    <w:tmpl w:val="933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1C24"/>
    <w:multiLevelType w:val="multilevel"/>
    <w:tmpl w:val="96F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B29E7"/>
    <w:multiLevelType w:val="hybridMultilevel"/>
    <w:tmpl w:val="6AEEBD68"/>
    <w:lvl w:ilvl="0" w:tplc="69AECC7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6A36281"/>
    <w:multiLevelType w:val="hybridMultilevel"/>
    <w:tmpl w:val="D77E7A92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4C05"/>
    <w:multiLevelType w:val="hybridMultilevel"/>
    <w:tmpl w:val="5DD2AAB0"/>
    <w:lvl w:ilvl="0" w:tplc="69AECC76"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7" w15:restartNumberingAfterBreak="0">
    <w:nsid w:val="2BFA6253"/>
    <w:multiLevelType w:val="hybridMultilevel"/>
    <w:tmpl w:val="8A96248E"/>
    <w:lvl w:ilvl="0" w:tplc="69AECC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DC4612E"/>
    <w:multiLevelType w:val="hybridMultilevel"/>
    <w:tmpl w:val="45041A04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67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52E2"/>
    <w:multiLevelType w:val="hybridMultilevel"/>
    <w:tmpl w:val="C9345BE2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2AEF"/>
    <w:multiLevelType w:val="multilevel"/>
    <w:tmpl w:val="ADE23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3231C"/>
    <w:multiLevelType w:val="multilevel"/>
    <w:tmpl w:val="561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687A74"/>
    <w:multiLevelType w:val="multilevel"/>
    <w:tmpl w:val="641E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771EA"/>
    <w:multiLevelType w:val="multilevel"/>
    <w:tmpl w:val="E4E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244115"/>
    <w:multiLevelType w:val="multilevel"/>
    <w:tmpl w:val="E4D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6F08F2"/>
    <w:multiLevelType w:val="hybridMultilevel"/>
    <w:tmpl w:val="FFF4EF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C86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46DD7"/>
    <w:multiLevelType w:val="hybridMultilevel"/>
    <w:tmpl w:val="5E7636AA"/>
    <w:lvl w:ilvl="0" w:tplc="4F66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6"/>
    <w:rsid w:val="00020072"/>
    <w:rsid w:val="00034294"/>
    <w:rsid w:val="0010213C"/>
    <w:rsid w:val="001E2E9B"/>
    <w:rsid w:val="00261BF7"/>
    <w:rsid w:val="002706E7"/>
    <w:rsid w:val="0039241C"/>
    <w:rsid w:val="00514271"/>
    <w:rsid w:val="00526683"/>
    <w:rsid w:val="00551966"/>
    <w:rsid w:val="0064299C"/>
    <w:rsid w:val="007B2AF4"/>
    <w:rsid w:val="00807D2B"/>
    <w:rsid w:val="00893356"/>
    <w:rsid w:val="008F0921"/>
    <w:rsid w:val="0097365C"/>
    <w:rsid w:val="009F648C"/>
    <w:rsid w:val="00A2227D"/>
    <w:rsid w:val="00A93DDB"/>
    <w:rsid w:val="00A960D4"/>
    <w:rsid w:val="00AD7CB1"/>
    <w:rsid w:val="00C45CFF"/>
    <w:rsid w:val="00CD7CC0"/>
    <w:rsid w:val="00F204D4"/>
    <w:rsid w:val="00F31205"/>
    <w:rsid w:val="00F42D1C"/>
    <w:rsid w:val="00F9420F"/>
    <w:rsid w:val="00FA7121"/>
    <w:rsid w:val="00FB30BD"/>
    <w:rsid w:val="00FC329D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FB8A"/>
  <w15:chartTrackingRefBased/>
  <w15:docId w15:val="{A3862A1F-7DF4-41E5-AA23-04F9C2D3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CC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F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921"/>
  </w:style>
  <w:style w:type="paragraph" w:styleId="llb">
    <w:name w:val="footer"/>
    <w:basedOn w:val="Norml"/>
    <w:link w:val="llbChar"/>
    <w:uiPriority w:val="99"/>
    <w:unhideWhenUsed/>
    <w:rsid w:val="008F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921"/>
  </w:style>
  <w:style w:type="paragraph" w:styleId="Listaszerbekezds">
    <w:name w:val="List Paragraph"/>
    <w:basedOn w:val="Norml"/>
    <w:uiPriority w:val="34"/>
    <w:qFormat/>
    <w:rsid w:val="009F648C"/>
    <w:pPr>
      <w:ind w:left="720"/>
      <w:contextualSpacing/>
    </w:pPr>
  </w:style>
  <w:style w:type="table" w:styleId="Rcsostblzat">
    <w:name w:val="Table Grid"/>
    <w:basedOn w:val="Normltblzat"/>
    <w:uiPriority w:val="39"/>
    <w:rsid w:val="00A9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CE3E8"/>
            <w:right w:val="none" w:sz="0" w:space="0" w:color="auto"/>
          </w:divBdr>
        </w:div>
      </w:divsChild>
    </w:div>
    <w:div w:id="1823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1447</Words>
  <Characters>9985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Tóth Erika</dc:creator>
  <cp:keywords/>
  <dc:description/>
  <cp:lastModifiedBy>Molnárné Tóth Erika</cp:lastModifiedBy>
  <cp:revision>9</cp:revision>
  <dcterms:created xsi:type="dcterms:W3CDTF">2020-09-16T11:22:00Z</dcterms:created>
  <dcterms:modified xsi:type="dcterms:W3CDTF">2020-09-17T07:14:00Z</dcterms:modified>
</cp:coreProperties>
</file>